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10E" w:rsidRDefault="009B3F02" w:rsidP="005D1427">
      <w:pPr>
        <w:pStyle w:val="Nessunaspaziatura"/>
        <w:spacing w:line="276" w:lineRule="auto"/>
        <w:jc w:val="center"/>
        <w:rPr>
          <w:rFonts w:ascii="Book Antiqua" w:hAnsi="Book Antiqua"/>
          <w:b/>
          <w:sz w:val="24"/>
          <w:szCs w:val="24"/>
        </w:rPr>
      </w:pPr>
      <w:r w:rsidRPr="005D1427">
        <w:rPr>
          <w:rFonts w:ascii="Book Antiqua" w:hAnsi="Book Antiqua"/>
          <w:b/>
          <w:sz w:val="24"/>
          <w:szCs w:val="24"/>
        </w:rPr>
        <w:t>CORPUS DOMINI 2021</w:t>
      </w:r>
    </w:p>
    <w:p w:rsidR="005D1427" w:rsidRPr="005D1427" w:rsidRDefault="005D1427" w:rsidP="005D1427">
      <w:pPr>
        <w:pStyle w:val="Nessunaspaziatura"/>
        <w:spacing w:line="276" w:lineRule="auto"/>
        <w:jc w:val="center"/>
        <w:rPr>
          <w:rFonts w:ascii="Book Antiqua" w:hAnsi="Book Antiqua"/>
          <w:b/>
          <w:sz w:val="24"/>
          <w:szCs w:val="24"/>
        </w:rPr>
      </w:pPr>
      <w:r>
        <w:rPr>
          <w:rFonts w:ascii="Book Antiqua" w:hAnsi="Book Antiqua"/>
          <w:b/>
          <w:sz w:val="24"/>
          <w:szCs w:val="24"/>
        </w:rPr>
        <w:t xml:space="preserve">Omelia </w:t>
      </w:r>
      <w:bookmarkStart w:id="0" w:name="_GoBack"/>
      <w:bookmarkEnd w:id="0"/>
    </w:p>
    <w:p w:rsidR="00C4360F" w:rsidRPr="005D1427" w:rsidRDefault="00C4360F" w:rsidP="005D1427">
      <w:pPr>
        <w:pStyle w:val="Nessunaspaziatura"/>
        <w:spacing w:line="276" w:lineRule="auto"/>
        <w:jc w:val="both"/>
        <w:rPr>
          <w:rFonts w:ascii="Book Antiqua" w:hAnsi="Book Antiqua"/>
          <w:sz w:val="24"/>
          <w:szCs w:val="24"/>
        </w:rPr>
      </w:pPr>
    </w:p>
    <w:p w:rsidR="005D1427" w:rsidRDefault="00C4360F" w:rsidP="005D1427">
      <w:pPr>
        <w:spacing w:line="360" w:lineRule="auto"/>
        <w:jc w:val="both"/>
        <w:rPr>
          <w:rFonts w:ascii="Book Antiqua" w:hAnsi="Book Antiqua"/>
        </w:rPr>
      </w:pPr>
      <w:r w:rsidRPr="005D1427">
        <w:rPr>
          <w:rFonts w:ascii="Book Antiqua" w:hAnsi="Book Antiqua"/>
        </w:rPr>
        <w:t xml:space="preserve">La festa del corpo e del sangue del Signore di quest'anno precede di pochi giorni la beatificazione di suor Maria Laura Mainetti, un evento di grazia </w:t>
      </w:r>
      <w:r w:rsidR="005B5124" w:rsidRPr="005D1427">
        <w:rPr>
          <w:rFonts w:ascii="Book Antiqua" w:hAnsi="Book Antiqua"/>
        </w:rPr>
        <w:t xml:space="preserve">che ci deve trovare preparati e nello stesso tempo </w:t>
      </w:r>
      <w:r w:rsidRPr="005D1427">
        <w:rPr>
          <w:rFonts w:ascii="Book Antiqua" w:hAnsi="Book Antiqua"/>
        </w:rPr>
        <w:t>commossi e grati.</w:t>
      </w:r>
    </w:p>
    <w:p w:rsidR="005D1427" w:rsidRDefault="00C4360F" w:rsidP="005D1427">
      <w:pPr>
        <w:spacing w:line="360" w:lineRule="auto"/>
        <w:jc w:val="both"/>
        <w:rPr>
          <w:rFonts w:ascii="Book Antiqua" w:hAnsi="Book Antiqua"/>
        </w:rPr>
      </w:pPr>
      <w:r w:rsidRPr="005D1427">
        <w:rPr>
          <w:rFonts w:ascii="Book Antiqua" w:hAnsi="Book Antiqua"/>
        </w:rPr>
        <w:br/>
        <w:t>Non è un semplice caso la co</w:t>
      </w:r>
      <w:r w:rsidR="005B5124" w:rsidRPr="005D1427">
        <w:rPr>
          <w:rFonts w:ascii="Book Antiqua" w:hAnsi="Book Antiqua"/>
        </w:rPr>
        <w:t>incidenza tra questi due eventi</w:t>
      </w:r>
      <w:r w:rsidR="00B654EA" w:rsidRPr="005D1427">
        <w:rPr>
          <w:rFonts w:ascii="Book Antiqua" w:hAnsi="Book Antiqua"/>
        </w:rPr>
        <w:t>. Noi,</w:t>
      </w:r>
      <w:r w:rsidRPr="005D1427">
        <w:rPr>
          <w:rFonts w:ascii="Book Antiqua" w:hAnsi="Book Antiqua"/>
        </w:rPr>
        <w:t xml:space="preserve"> come conterranei</w:t>
      </w:r>
      <w:r w:rsidR="002417FB" w:rsidRPr="005D1427">
        <w:rPr>
          <w:rFonts w:ascii="Book Antiqua" w:hAnsi="Book Antiqua"/>
        </w:rPr>
        <w:t xml:space="preserve"> e come condiscepoli</w:t>
      </w:r>
      <w:r w:rsidRPr="005D1427">
        <w:rPr>
          <w:rFonts w:ascii="Book Antiqua" w:hAnsi="Book Antiqua"/>
        </w:rPr>
        <w:t xml:space="preserve"> di suor M. Laura, abbiamo i</w:t>
      </w:r>
      <w:r w:rsidR="005B5124" w:rsidRPr="005D1427">
        <w:rPr>
          <w:rFonts w:ascii="Book Antiqua" w:hAnsi="Book Antiqua"/>
        </w:rPr>
        <w:t>l compito di riconoscere nella </w:t>
      </w:r>
      <w:r w:rsidRPr="005D1427">
        <w:rPr>
          <w:rFonts w:ascii="Book Antiqua" w:hAnsi="Book Antiqua"/>
        </w:rPr>
        <w:t xml:space="preserve">Eucaristia, di cui essa si è nutrita e che ha assimilato, </w:t>
      </w:r>
      <w:r w:rsidR="002417FB" w:rsidRPr="005D1427">
        <w:rPr>
          <w:rFonts w:ascii="Book Antiqua" w:hAnsi="Book Antiqua"/>
        </w:rPr>
        <w:t xml:space="preserve">il centro sorgivo </w:t>
      </w:r>
      <w:r w:rsidRPr="005D1427">
        <w:rPr>
          <w:rFonts w:ascii="Book Antiqua" w:hAnsi="Book Antiqua"/>
        </w:rPr>
        <w:t xml:space="preserve">del suo amore sacrificale. </w:t>
      </w:r>
      <w:r w:rsidRPr="005D1427">
        <w:rPr>
          <w:rFonts w:ascii="Book Antiqua" w:hAnsi="Book Antiqua"/>
        </w:rPr>
        <w:br/>
      </w:r>
      <w:r w:rsidRPr="005D1427">
        <w:rPr>
          <w:rFonts w:ascii="Book Antiqua" w:hAnsi="Book Antiqua"/>
        </w:rPr>
        <w:br/>
        <w:t xml:space="preserve">Al corpo e al sangue di Cristo </w:t>
      </w:r>
      <w:r w:rsidR="002417FB" w:rsidRPr="005D1427">
        <w:rPr>
          <w:rFonts w:ascii="Book Antiqua" w:hAnsi="Book Antiqua"/>
        </w:rPr>
        <w:t xml:space="preserve">Signore, che ha </w:t>
      </w:r>
      <w:r w:rsidRPr="005D1427">
        <w:rPr>
          <w:rFonts w:ascii="Book Antiqua" w:hAnsi="Book Antiqua"/>
        </w:rPr>
        <w:t>dona</w:t>
      </w:r>
      <w:r w:rsidR="002417FB" w:rsidRPr="005D1427">
        <w:rPr>
          <w:rFonts w:ascii="Book Antiqua" w:hAnsi="Book Antiqua"/>
        </w:rPr>
        <w:t>to se stesso</w:t>
      </w:r>
      <w:r w:rsidRPr="005D1427">
        <w:rPr>
          <w:rFonts w:ascii="Book Antiqua" w:hAnsi="Book Antiqua"/>
        </w:rPr>
        <w:t xml:space="preserve"> per la vita del mondo, in un gesto di totale gratuità, corrisponde l'atto supremo di offerta di suor Maria Laura, che </w:t>
      </w:r>
      <w:r w:rsidR="002417FB" w:rsidRPr="005D1427">
        <w:rPr>
          <w:rFonts w:ascii="Book Antiqua" w:hAnsi="Book Antiqua"/>
        </w:rPr>
        <w:t xml:space="preserve">si è sacrificata </w:t>
      </w:r>
      <w:r w:rsidRPr="005D1427">
        <w:rPr>
          <w:rFonts w:ascii="Book Antiqua" w:hAnsi="Book Antiqua"/>
        </w:rPr>
        <w:t>fino alla morte, perdonando coloro che la stavano uccidendo.</w:t>
      </w:r>
      <w:r w:rsidRPr="005D1427">
        <w:rPr>
          <w:rFonts w:ascii="Book Antiqua" w:hAnsi="Book Antiqua"/>
        </w:rPr>
        <w:br/>
      </w:r>
      <w:r w:rsidRPr="005D1427">
        <w:rPr>
          <w:rFonts w:ascii="Book Antiqua" w:hAnsi="Book Antiqua"/>
        </w:rPr>
        <w:br/>
        <w:t>Donarsi fino alla fine è frutto di una scelta</w:t>
      </w:r>
      <w:r w:rsidR="002417FB" w:rsidRPr="005D1427">
        <w:rPr>
          <w:rFonts w:ascii="Book Antiqua" w:hAnsi="Book Antiqua"/>
        </w:rPr>
        <w:t xml:space="preserve"> consapevole</w:t>
      </w:r>
      <w:r w:rsidRPr="005D1427">
        <w:rPr>
          <w:rFonts w:ascii="Book Antiqua" w:hAnsi="Book Antiqua"/>
        </w:rPr>
        <w:t xml:space="preserve"> che ha attraversato l'intera esistenza di su</w:t>
      </w:r>
      <w:r w:rsidR="002417FB" w:rsidRPr="005D1427">
        <w:rPr>
          <w:rFonts w:ascii="Book Antiqua" w:hAnsi="Book Antiqua"/>
        </w:rPr>
        <w:t>or Maria Laura e che è culminata</w:t>
      </w:r>
      <w:r w:rsidRPr="005D1427">
        <w:rPr>
          <w:rFonts w:ascii="Book Antiqua" w:hAnsi="Book Antiqua"/>
        </w:rPr>
        <w:t xml:space="preserve"> nel suo martirio quale atto finale, </w:t>
      </w:r>
      <w:r w:rsidRPr="005D1427">
        <w:rPr>
          <w:rFonts w:ascii="Book Antiqua" w:hAnsi="Book Antiqua"/>
        </w:rPr>
        <w:lastRenderedPageBreak/>
        <w:t xml:space="preserve">a </w:t>
      </w:r>
      <w:r w:rsidR="002417FB" w:rsidRPr="005D1427">
        <w:rPr>
          <w:rFonts w:ascii="Book Antiqua" w:hAnsi="Book Antiqua"/>
        </w:rPr>
        <w:t>cui ella</w:t>
      </w:r>
      <w:r w:rsidR="005B5124" w:rsidRPr="005D1427">
        <w:rPr>
          <w:rFonts w:ascii="Book Antiqua" w:hAnsi="Book Antiqua"/>
        </w:rPr>
        <w:t xml:space="preserve"> si è predisposta</w:t>
      </w:r>
      <w:r w:rsidRPr="005D1427">
        <w:rPr>
          <w:rFonts w:ascii="Book Antiqua" w:hAnsi="Book Antiqua"/>
        </w:rPr>
        <w:t xml:space="preserve"> lentamente</w:t>
      </w:r>
      <w:r w:rsidR="005B5124" w:rsidRPr="005D1427">
        <w:rPr>
          <w:rFonts w:ascii="Book Antiqua" w:hAnsi="Book Antiqua"/>
        </w:rPr>
        <w:t xml:space="preserve"> nel tempo</w:t>
      </w:r>
      <w:r w:rsidRPr="005D1427">
        <w:rPr>
          <w:rFonts w:ascii="Book Antiqua" w:hAnsi="Book Antiqua"/>
        </w:rPr>
        <w:t xml:space="preserve">, mediante gesti di fedeltà quotidiana, non sempre percepibili dagli altri, perché nascosti e discreti, ma forse anche </w:t>
      </w:r>
      <w:r w:rsidR="005B5124" w:rsidRPr="005D1427">
        <w:rPr>
          <w:rFonts w:ascii="Book Antiqua" w:hAnsi="Book Antiqua"/>
        </w:rPr>
        <w:t xml:space="preserve">perché </w:t>
      </w:r>
      <w:r w:rsidRPr="005D1427">
        <w:rPr>
          <w:rFonts w:ascii="Book Antiqua" w:hAnsi="Book Antiqua"/>
        </w:rPr>
        <w:t xml:space="preserve">non </w:t>
      </w:r>
      <w:r w:rsidR="005B5124" w:rsidRPr="005D1427">
        <w:rPr>
          <w:rFonts w:ascii="Book Antiqua" w:hAnsi="Book Antiqua"/>
        </w:rPr>
        <w:t xml:space="preserve">facilmente </w:t>
      </w:r>
      <w:r w:rsidRPr="005D1427">
        <w:rPr>
          <w:rFonts w:ascii="Book Antiqua" w:hAnsi="Book Antiqua"/>
        </w:rPr>
        <w:t xml:space="preserve">compresi da chi le era vicina. </w:t>
      </w:r>
      <w:r w:rsidR="00301E3D" w:rsidRPr="005D1427">
        <w:rPr>
          <w:rFonts w:ascii="Book Antiqua" w:hAnsi="Book Antiqua"/>
        </w:rPr>
        <w:t>E’ vero</w:t>
      </w:r>
      <w:r w:rsidR="00B654EA" w:rsidRPr="005D1427">
        <w:rPr>
          <w:rFonts w:ascii="Book Antiqua" w:hAnsi="Book Antiqua"/>
        </w:rPr>
        <w:t>,</w:t>
      </w:r>
      <w:r w:rsidR="00301E3D" w:rsidRPr="005D1427">
        <w:rPr>
          <w:rFonts w:ascii="Book Antiqua" w:hAnsi="Book Antiqua"/>
        </w:rPr>
        <w:t xml:space="preserve"> anche nel caso del martirio di sr Maria Laura</w:t>
      </w:r>
      <w:r w:rsidR="00B654EA" w:rsidRPr="005D1427">
        <w:rPr>
          <w:rFonts w:ascii="Book Antiqua" w:hAnsi="Book Antiqua"/>
        </w:rPr>
        <w:t>,</w:t>
      </w:r>
      <w:r w:rsidR="00301E3D" w:rsidRPr="005D1427">
        <w:rPr>
          <w:rFonts w:ascii="Book Antiqua" w:hAnsi="Book Antiqua"/>
        </w:rPr>
        <w:t xml:space="preserve"> il detto</w:t>
      </w:r>
      <w:r w:rsidR="002417FB" w:rsidRPr="005D1427">
        <w:rPr>
          <w:rFonts w:ascii="Book Antiqua" w:hAnsi="Book Antiqua"/>
        </w:rPr>
        <w:t xml:space="preserve"> della sapienza popolare</w:t>
      </w:r>
      <w:r w:rsidR="00301E3D" w:rsidRPr="005D1427">
        <w:rPr>
          <w:rFonts w:ascii="Book Antiqua" w:hAnsi="Book Antiqua"/>
        </w:rPr>
        <w:t>: “Si muore come si vive!”.</w:t>
      </w:r>
    </w:p>
    <w:p w:rsidR="005D1427" w:rsidRDefault="00C4360F" w:rsidP="005D1427">
      <w:pPr>
        <w:spacing w:line="360" w:lineRule="auto"/>
        <w:jc w:val="both"/>
        <w:rPr>
          <w:rFonts w:ascii="Book Antiqua" w:hAnsi="Book Antiqua"/>
        </w:rPr>
      </w:pPr>
      <w:r w:rsidRPr="005D1427">
        <w:rPr>
          <w:rFonts w:ascii="Book Antiqua" w:hAnsi="Book Antiqua"/>
        </w:rPr>
        <w:br/>
      </w:r>
      <w:r w:rsidRPr="005D1427">
        <w:rPr>
          <w:rFonts w:ascii="Book Antiqua" w:hAnsi="Book Antiqua"/>
        </w:rPr>
        <w:br/>
        <w:t xml:space="preserve">Il sacrificio di suor Maria Laura è segno di una umanità trasfigurata dalla grazia della Eucaristia, fino a fare di lei, una donna eucaristica. </w:t>
      </w:r>
    </w:p>
    <w:p w:rsidR="005D1427" w:rsidRDefault="00C4360F" w:rsidP="005D1427">
      <w:pPr>
        <w:spacing w:line="360" w:lineRule="auto"/>
        <w:jc w:val="both"/>
        <w:rPr>
          <w:rFonts w:ascii="Book Antiqua" w:hAnsi="Book Antiqua"/>
        </w:rPr>
      </w:pPr>
      <w:r w:rsidRPr="005D1427">
        <w:rPr>
          <w:rFonts w:ascii="Book Antiqua" w:hAnsi="Book Antiqua"/>
        </w:rPr>
        <w:t xml:space="preserve">L'Eucaristia è il luogo dove ciascun discepolo apprende da </w:t>
      </w:r>
      <w:r w:rsidR="00301E3D" w:rsidRPr="005D1427">
        <w:rPr>
          <w:rFonts w:ascii="Book Antiqua" w:hAnsi="Book Antiqua"/>
        </w:rPr>
        <w:t>Gesù, che ha dato la vita senza riserve,</w:t>
      </w:r>
      <w:r w:rsidRPr="005D1427">
        <w:rPr>
          <w:rFonts w:ascii="Book Antiqua" w:hAnsi="Book Antiqua"/>
        </w:rPr>
        <w:t xml:space="preserve"> la logica del dono sincero e totale di sé, in piena disponibilità. </w:t>
      </w:r>
    </w:p>
    <w:p w:rsidR="00CB7DA7" w:rsidRPr="005D1427" w:rsidRDefault="00C4360F" w:rsidP="005D1427">
      <w:pPr>
        <w:spacing w:line="360" w:lineRule="auto"/>
        <w:jc w:val="both"/>
        <w:rPr>
          <w:rFonts w:ascii="Book Antiqua" w:hAnsi="Book Antiqua"/>
        </w:rPr>
      </w:pPr>
      <w:r w:rsidRPr="005D1427">
        <w:rPr>
          <w:rFonts w:ascii="Book Antiqua" w:hAnsi="Book Antiqua"/>
        </w:rPr>
        <w:br/>
      </w:r>
      <w:r w:rsidRPr="005D1427">
        <w:rPr>
          <w:rFonts w:ascii="Book Antiqua" w:hAnsi="Book Antiqua"/>
        </w:rPr>
        <w:br/>
        <w:t>Gesù ha invitato i suoi discepoli al dono</w:t>
      </w:r>
      <w:r w:rsidR="005B5124" w:rsidRPr="005D1427">
        <w:rPr>
          <w:rFonts w:ascii="Book Antiqua" w:hAnsi="Book Antiqua"/>
        </w:rPr>
        <w:t xml:space="preserve"> libero, gratuito e</w:t>
      </w:r>
      <w:r w:rsidRPr="005D1427">
        <w:rPr>
          <w:rFonts w:ascii="Book Antiqua" w:hAnsi="Book Antiqua"/>
        </w:rPr>
        <w:t xml:space="preserve"> disinteressato, senza mire segrete di ricevere un contraccambio o una ricompensa. Egli stesso ha raggiunto il culmine della donazione d</w:t>
      </w:r>
      <w:r w:rsidR="00DD4F0D" w:rsidRPr="005D1427">
        <w:rPr>
          <w:rFonts w:ascii="Book Antiqua" w:hAnsi="Book Antiqua"/>
        </w:rPr>
        <w:t>i sé nella sua passione: ha offerto</w:t>
      </w:r>
      <w:r w:rsidRPr="005D1427">
        <w:rPr>
          <w:rFonts w:ascii="Book Antiqua" w:hAnsi="Book Antiqua"/>
        </w:rPr>
        <w:t xml:space="preserve"> se stesso, la sua vita, il s</w:t>
      </w:r>
      <w:r w:rsidR="00DD4F0D" w:rsidRPr="005D1427">
        <w:rPr>
          <w:rFonts w:ascii="Book Antiqua" w:hAnsi="Book Antiqua"/>
        </w:rPr>
        <w:t>uo corpo, il suo sangue p</w:t>
      </w:r>
      <w:r w:rsidR="005D1427">
        <w:rPr>
          <w:rFonts w:ascii="Book Antiqua" w:hAnsi="Book Antiqua"/>
        </w:rPr>
        <w:t xml:space="preserve">er noi. Per darci la vita Gesù </w:t>
      </w:r>
      <w:r w:rsidR="00DD4F0D" w:rsidRPr="005D1427">
        <w:rPr>
          <w:rFonts w:ascii="Book Antiqua" w:hAnsi="Book Antiqua"/>
        </w:rPr>
        <w:t xml:space="preserve">ha donato la sua propria vita, </w:t>
      </w:r>
      <w:r w:rsidR="00DD4F0D" w:rsidRPr="005D1427">
        <w:rPr>
          <w:rFonts w:ascii="Book Antiqua" w:hAnsi="Book Antiqua"/>
        </w:rPr>
        <w:lastRenderedPageBreak/>
        <w:t>prendendo su di sé la prova della morte, come spazio di realizzazione della volontà di salvezza e di vita da parte del Padre.</w:t>
      </w:r>
      <w:r w:rsidRPr="005D1427">
        <w:rPr>
          <w:rFonts w:ascii="Book Antiqua" w:hAnsi="Book Antiqua"/>
        </w:rPr>
        <w:t xml:space="preserve"> </w:t>
      </w:r>
    </w:p>
    <w:p w:rsidR="005D1427" w:rsidRDefault="00DD4F0D" w:rsidP="005D1427">
      <w:pPr>
        <w:spacing w:line="360" w:lineRule="auto"/>
        <w:jc w:val="both"/>
        <w:rPr>
          <w:rFonts w:ascii="Book Antiqua" w:hAnsi="Book Antiqua"/>
        </w:rPr>
      </w:pPr>
      <w:r w:rsidRPr="005D1427">
        <w:rPr>
          <w:rFonts w:ascii="Book Antiqua" w:hAnsi="Book Antiqua"/>
        </w:rPr>
        <w:t>Nel dono di sé l’uomo, a cui Cristo ha dischiuso la possibilità di donarsi a Dio, trova veramente se stesso</w:t>
      </w:r>
      <w:r w:rsidR="00B654EA" w:rsidRPr="005D1427">
        <w:rPr>
          <w:rFonts w:ascii="Book Antiqua" w:hAnsi="Book Antiqua"/>
        </w:rPr>
        <w:t>,</w:t>
      </w:r>
      <w:r w:rsidRPr="005D1427">
        <w:rPr>
          <w:rFonts w:ascii="Book Antiqua" w:hAnsi="Book Antiqua"/>
        </w:rPr>
        <w:t xml:space="preserve"> poiché lì trova autenticamente vita.</w:t>
      </w:r>
    </w:p>
    <w:p w:rsidR="005D1427" w:rsidRDefault="00C4360F" w:rsidP="005D1427">
      <w:pPr>
        <w:spacing w:line="360" w:lineRule="auto"/>
        <w:jc w:val="both"/>
        <w:rPr>
          <w:rFonts w:ascii="Book Antiqua" w:hAnsi="Book Antiqua"/>
        </w:rPr>
      </w:pPr>
      <w:r w:rsidRPr="005D1427">
        <w:rPr>
          <w:rFonts w:ascii="Book Antiqua" w:hAnsi="Book Antiqua"/>
        </w:rPr>
        <w:br/>
        <w:t>Nutrendosi de</w:t>
      </w:r>
      <w:r w:rsidR="00B654EA" w:rsidRPr="005D1427">
        <w:rPr>
          <w:rFonts w:ascii="Book Antiqua" w:hAnsi="Book Antiqua"/>
        </w:rPr>
        <w:t>l Corpo e del Sangue di Cristo,</w:t>
      </w:r>
      <w:r w:rsidRPr="005D1427">
        <w:rPr>
          <w:rFonts w:ascii="Book Antiqua" w:hAnsi="Book Antiqua"/>
        </w:rPr>
        <w:t xml:space="preserve"> suor Maria Laura è stata </w:t>
      </w:r>
      <w:r w:rsidR="002417FB" w:rsidRPr="005D1427">
        <w:rPr>
          <w:rFonts w:ascii="Book Antiqua" w:hAnsi="Book Antiqua"/>
        </w:rPr>
        <w:t xml:space="preserve">contrassegnata </w:t>
      </w:r>
      <w:r w:rsidRPr="005D1427">
        <w:rPr>
          <w:rFonts w:ascii="Book Antiqua" w:hAnsi="Book Antiqua"/>
        </w:rPr>
        <w:t xml:space="preserve">da una sincera carità, ricca di </w:t>
      </w:r>
      <w:r w:rsidR="005B5124" w:rsidRPr="005D1427">
        <w:rPr>
          <w:rFonts w:ascii="Book Antiqua" w:hAnsi="Book Antiqua"/>
        </w:rPr>
        <w:t xml:space="preserve">intensa </w:t>
      </w:r>
      <w:r w:rsidRPr="005D1427">
        <w:rPr>
          <w:rFonts w:ascii="Book Antiqua" w:hAnsi="Book Antiqua"/>
        </w:rPr>
        <w:t>tenerezza verso i fratelli bisognosi, come essi stessi in questi mesi ci hanno più e più volte testimoniato</w:t>
      </w:r>
      <w:r w:rsidR="00CB7DA7" w:rsidRPr="005D1427">
        <w:rPr>
          <w:rFonts w:ascii="Book Antiqua" w:hAnsi="Book Antiqua"/>
        </w:rPr>
        <w:t xml:space="preserve">, così che la </w:t>
      </w:r>
      <w:r w:rsidR="005D1427">
        <w:rPr>
          <w:rFonts w:ascii="Book Antiqua" w:hAnsi="Book Antiqua"/>
        </w:rPr>
        <w:t xml:space="preserve">sua vita è definibile come una </w:t>
      </w:r>
      <w:r w:rsidR="00CB7DA7" w:rsidRPr="005D1427">
        <w:rPr>
          <w:rFonts w:ascii="Book Antiqua" w:hAnsi="Book Antiqua"/>
        </w:rPr>
        <w:t>piena e totale “pro esistenza”</w:t>
      </w:r>
      <w:r w:rsidRPr="005D1427">
        <w:rPr>
          <w:rFonts w:ascii="Book Antiqua" w:hAnsi="Book Antiqua"/>
        </w:rPr>
        <w:t xml:space="preserve">. </w:t>
      </w:r>
    </w:p>
    <w:p w:rsidR="005D1427" w:rsidRDefault="00C4360F" w:rsidP="005D1427">
      <w:pPr>
        <w:spacing w:line="360" w:lineRule="auto"/>
        <w:jc w:val="both"/>
        <w:rPr>
          <w:rFonts w:ascii="Book Antiqua" w:hAnsi="Book Antiqua"/>
        </w:rPr>
      </w:pPr>
      <w:r w:rsidRPr="005D1427">
        <w:rPr>
          <w:rFonts w:ascii="Book Antiqua" w:hAnsi="Book Antiqua"/>
        </w:rPr>
        <w:br/>
      </w:r>
      <w:r w:rsidRPr="005D1427">
        <w:rPr>
          <w:rFonts w:ascii="Book Antiqua" w:hAnsi="Book Antiqua"/>
        </w:rPr>
        <w:br/>
        <w:t>Possa il suo esempio far crescere un rinnovato impegno al dono sincero di noi stessi, che prenda le mosse non da un qualsiasi atto di umana generosità, ma come frutto di una risposta viva all'amore</w:t>
      </w:r>
      <w:r w:rsidR="00B654EA" w:rsidRPr="005D1427">
        <w:rPr>
          <w:rFonts w:ascii="Book Antiqua" w:hAnsi="Book Antiqua"/>
        </w:rPr>
        <w:t xml:space="preserve"> traboccante</w:t>
      </w:r>
      <w:r w:rsidRPr="005D1427">
        <w:rPr>
          <w:rFonts w:ascii="Book Antiqua" w:hAnsi="Book Antiqua"/>
        </w:rPr>
        <w:t xml:space="preserve"> di Cristo, che nell'Eucaristia ci ha </w:t>
      </w:r>
      <w:r w:rsidR="005B5124" w:rsidRPr="005D1427">
        <w:rPr>
          <w:rFonts w:ascii="Book Antiqua" w:hAnsi="Book Antiqua"/>
        </w:rPr>
        <w:t xml:space="preserve">amato e </w:t>
      </w:r>
      <w:r w:rsidRPr="005D1427">
        <w:rPr>
          <w:rFonts w:ascii="Book Antiqua" w:hAnsi="Book Antiqua"/>
        </w:rPr>
        <w:t>donato tutto se stesso</w:t>
      </w:r>
      <w:r w:rsidR="00B654EA" w:rsidRPr="005D1427">
        <w:rPr>
          <w:rFonts w:ascii="Book Antiqua" w:hAnsi="Book Antiqua"/>
        </w:rPr>
        <w:t xml:space="preserve"> per noi</w:t>
      </w:r>
      <w:r w:rsidRPr="005D1427">
        <w:rPr>
          <w:rFonts w:ascii="Book Antiqua" w:hAnsi="Book Antiqua"/>
        </w:rPr>
        <w:t xml:space="preserve">. </w:t>
      </w:r>
    </w:p>
    <w:p w:rsidR="00C4360F" w:rsidRPr="005D1427" w:rsidRDefault="00C4360F" w:rsidP="005D1427">
      <w:pPr>
        <w:spacing w:line="360" w:lineRule="auto"/>
        <w:jc w:val="both"/>
        <w:rPr>
          <w:rFonts w:ascii="Book Antiqua" w:hAnsi="Book Antiqua"/>
        </w:rPr>
      </w:pPr>
      <w:r w:rsidRPr="005D1427">
        <w:rPr>
          <w:rFonts w:ascii="Book Antiqua" w:hAnsi="Book Antiqua"/>
        </w:rPr>
        <w:br/>
      </w:r>
      <w:r w:rsidRPr="005D1427">
        <w:rPr>
          <w:rFonts w:ascii="Book Antiqua" w:hAnsi="Book Antiqua"/>
        </w:rPr>
        <w:br/>
        <w:t> </w:t>
      </w:r>
    </w:p>
    <w:p w:rsidR="00C4360F" w:rsidRPr="005D1427" w:rsidRDefault="00C4360F" w:rsidP="005D1427">
      <w:pPr>
        <w:pStyle w:val="Nessunaspaziatura"/>
        <w:spacing w:line="360" w:lineRule="auto"/>
        <w:jc w:val="both"/>
        <w:rPr>
          <w:rFonts w:ascii="Book Antiqua" w:hAnsi="Book Antiqua"/>
          <w:sz w:val="24"/>
          <w:szCs w:val="24"/>
        </w:rPr>
      </w:pPr>
    </w:p>
    <w:sectPr w:rsidR="00C4360F" w:rsidRPr="005D1427" w:rsidSect="005D1427">
      <w:footerReference w:type="default" r:id="rId6"/>
      <w:pgSz w:w="11907" w:h="16839" w:code="9"/>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310" w:rsidRDefault="00FB3310" w:rsidP="00B654EA">
      <w:r>
        <w:separator/>
      </w:r>
    </w:p>
  </w:endnote>
  <w:endnote w:type="continuationSeparator" w:id="0">
    <w:p w:rsidR="00FB3310" w:rsidRDefault="00FB3310" w:rsidP="00B65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4064982"/>
      <w:docPartObj>
        <w:docPartGallery w:val="Page Numbers (Bottom of Page)"/>
        <w:docPartUnique/>
      </w:docPartObj>
    </w:sdtPr>
    <w:sdtEndPr/>
    <w:sdtContent>
      <w:p w:rsidR="00B654EA" w:rsidRDefault="00B654EA">
        <w:pPr>
          <w:pStyle w:val="Pidipagina"/>
          <w:jc w:val="right"/>
        </w:pPr>
        <w:r>
          <w:fldChar w:fldCharType="begin"/>
        </w:r>
        <w:r>
          <w:instrText>PAGE   \* MERGEFORMAT</w:instrText>
        </w:r>
        <w:r>
          <w:fldChar w:fldCharType="separate"/>
        </w:r>
        <w:r w:rsidR="005D1427">
          <w:rPr>
            <w:noProof/>
          </w:rPr>
          <w:t>2</w:t>
        </w:r>
        <w:r>
          <w:fldChar w:fldCharType="end"/>
        </w:r>
      </w:p>
    </w:sdtContent>
  </w:sdt>
  <w:p w:rsidR="00B654EA" w:rsidRDefault="00B654E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310" w:rsidRDefault="00FB3310" w:rsidP="00B654EA">
      <w:r>
        <w:separator/>
      </w:r>
    </w:p>
  </w:footnote>
  <w:footnote w:type="continuationSeparator" w:id="0">
    <w:p w:rsidR="00FB3310" w:rsidRDefault="00FB3310" w:rsidP="00B654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F02"/>
    <w:rsid w:val="002417FB"/>
    <w:rsid w:val="00301E3D"/>
    <w:rsid w:val="004A6F0A"/>
    <w:rsid w:val="005B5124"/>
    <w:rsid w:val="005D1427"/>
    <w:rsid w:val="009B3F02"/>
    <w:rsid w:val="00B654EA"/>
    <w:rsid w:val="00C1310E"/>
    <w:rsid w:val="00C4360F"/>
    <w:rsid w:val="00CB7DA7"/>
    <w:rsid w:val="00DD4F0D"/>
    <w:rsid w:val="00EC0A7C"/>
    <w:rsid w:val="00FB33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77EE44-C5CE-4A5C-9D81-CEA36FAF4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4360F"/>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C4360F"/>
    <w:pPr>
      <w:spacing w:after="0" w:line="240" w:lineRule="auto"/>
    </w:pPr>
  </w:style>
  <w:style w:type="paragraph" w:styleId="Intestazione">
    <w:name w:val="header"/>
    <w:basedOn w:val="Normale"/>
    <w:link w:val="IntestazioneCarattere"/>
    <w:uiPriority w:val="99"/>
    <w:unhideWhenUsed/>
    <w:rsid w:val="00B654EA"/>
    <w:pPr>
      <w:tabs>
        <w:tab w:val="center" w:pos="4819"/>
        <w:tab w:val="right" w:pos="9638"/>
      </w:tabs>
    </w:pPr>
  </w:style>
  <w:style w:type="character" w:customStyle="1" w:styleId="IntestazioneCarattere">
    <w:name w:val="Intestazione Carattere"/>
    <w:basedOn w:val="Carpredefinitoparagrafo"/>
    <w:link w:val="Intestazione"/>
    <w:uiPriority w:val="99"/>
    <w:rsid w:val="00B654EA"/>
    <w:rPr>
      <w:rFonts w:ascii="Times New Roman" w:hAnsi="Times New Roman" w:cs="Times New Roman"/>
      <w:sz w:val="24"/>
      <w:szCs w:val="24"/>
      <w:lang w:eastAsia="it-IT"/>
    </w:rPr>
  </w:style>
  <w:style w:type="paragraph" w:styleId="Pidipagina">
    <w:name w:val="footer"/>
    <w:basedOn w:val="Normale"/>
    <w:link w:val="PidipaginaCarattere"/>
    <w:uiPriority w:val="99"/>
    <w:unhideWhenUsed/>
    <w:rsid w:val="00B654EA"/>
    <w:pPr>
      <w:tabs>
        <w:tab w:val="center" w:pos="4819"/>
        <w:tab w:val="right" w:pos="9638"/>
      </w:tabs>
    </w:pPr>
  </w:style>
  <w:style w:type="character" w:customStyle="1" w:styleId="PidipaginaCarattere">
    <w:name w:val="Piè di pagina Carattere"/>
    <w:basedOn w:val="Carpredefinitoparagrafo"/>
    <w:link w:val="Pidipagina"/>
    <w:uiPriority w:val="99"/>
    <w:rsid w:val="00B654EA"/>
    <w:rPr>
      <w:rFonts w:ascii="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623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2404</Characters>
  <Application>Microsoft Office Word</Application>
  <DocSecurity>4</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Segreteria Vescovo</cp:lastModifiedBy>
  <cp:revision>2</cp:revision>
  <dcterms:created xsi:type="dcterms:W3CDTF">2021-06-03T15:26:00Z</dcterms:created>
  <dcterms:modified xsi:type="dcterms:W3CDTF">2021-06-03T15:26:00Z</dcterms:modified>
</cp:coreProperties>
</file>